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69" w:rsidRPr="00B00469" w:rsidRDefault="00B00469" w:rsidP="00F229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0469">
        <w:rPr>
          <w:rFonts w:ascii="Times New Roman" w:hAnsi="Times New Roman" w:cs="Times New Roman"/>
          <w:sz w:val="26"/>
          <w:szCs w:val="26"/>
        </w:rPr>
        <w:t xml:space="preserve">    PHÒNG GD&amp;ĐT CẦN GIUỘC  </w:t>
      </w:r>
      <w:r w:rsidRPr="00B00469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B00469" w:rsidRPr="00B00469" w:rsidRDefault="00B00469" w:rsidP="00F22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0469">
        <w:rPr>
          <w:rFonts w:ascii="Times New Roman" w:hAnsi="Times New Roman" w:cs="Times New Roman"/>
          <w:b/>
          <w:sz w:val="28"/>
          <w:szCs w:val="28"/>
        </w:rPr>
        <w:t>TRƯỜNG TIỂU HỌC TÂN TẬP             Độc lập - Tự do - Hạnh phúc</w:t>
      </w:r>
    </w:p>
    <w:p w:rsidR="00B00469" w:rsidRPr="00B00469" w:rsidRDefault="00B00469" w:rsidP="00F22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46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70117" wp14:editId="09F1CB84">
                <wp:simplePos x="0" y="0"/>
                <wp:positionH relativeFrom="column">
                  <wp:posOffset>664845</wp:posOffset>
                </wp:positionH>
                <wp:positionV relativeFrom="paragraph">
                  <wp:posOffset>13970</wp:posOffset>
                </wp:positionV>
                <wp:extent cx="800100" cy="0"/>
                <wp:effectExtent l="7620" t="10160" r="1143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.1pt" to="115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0hskbNgAAAAHAQAADwAAAGRycy9kb3ducmV2LnhtbEyOwU7DMBBE70j8&#10;g7VIXKrWxkWAQpwKAblxoYB63SZLEhGv09htA1/PwgWOTzOaeflq8r060Bi7wA4uFgYUcRXqjhsH&#10;ry/l/AZUTMg19oHJwSdFWBWnJzlmdTjyMx3WqVEywjFDB21KQ6Z1rFryGBdhIJbsPYwek+DY6HrE&#10;o4z7XltjrrTHjuWhxYHuW6o+1nvvIJZvtCu/ZtXMbJZNILt7eHpE587PprtbUImm9FeGH31Rh0Kc&#10;tmHPdVS9sLm8lqoDa0FJbpdGePvLusj1f//iGwAA//8DAFBLAQItABQABgAIAAAAIQC2gziS/gAA&#10;AOEBAAATAAAAAAAAAAAAAAAAAAAAAABbQ29udGVudF9UeXBlc10ueG1sUEsBAi0AFAAGAAgAAAAh&#10;ADj9If/WAAAAlAEAAAsAAAAAAAAAAAAAAAAALwEAAF9yZWxzLy5yZWxzUEsBAi0AFAAGAAgAAAAh&#10;AOBI8j4bAgAANQQAAA4AAAAAAAAAAAAAAAAALgIAAGRycy9lMm9Eb2MueG1sUEsBAi0AFAAGAAgA&#10;AAAhANIbJGzYAAAABwEAAA8AAAAAAAAAAAAAAAAAdQQAAGRycy9kb3ducmV2LnhtbFBLBQYAAAAA&#10;BAAEAPMAAAB6BQAAAAA=&#10;"/>
            </w:pict>
          </mc:Fallback>
        </mc:AlternateContent>
      </w:r>
      <w:r w:rsidRPr="00B0046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9399B" wp14:editId="0EC3C10F">
                <wp:simplePos x="0" y="0"/>
                <wp:positionH relativeFrom="column">
                  <wp:posOffset>2959100</wp:posOffset>
                </wp:positionH>
                <wp:positionV relativeFrom="paragraph">
                  <wp:posOffset>18415</wp:posOffset>
                </wp:positionV>
                <wp:extent cx="1866900" cy="0"/>
                <wp:effectExtent l="6350" t="5080" r="1270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pt,1.45pt" to="380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79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WezR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FW7SY/bAAAABwEAAA8AAABkcnMvZG93bnJldi54bWxMj8FOwzAQRO9I&#10;/IO1SFyq1iagFEKcCgG5cWkBcd0mSxIRr9PYbQNfz8IFjk+zmnmbrybXqwONofNs4WJhQBFXvu64&#10;sfDyXM6vQYWIXGPvmSx8UoBVcXqSY1b7I6/psImNkhIOGVpoYxwyrUPVksOw8AOxZO9+dBgFx0bX&#10;Ix6l3PU6MSbVDjuWhRYHum+p+tjsnYVQvtKu/JpVM/N22XhKdg9Pj2jt+dl0dwsq0hT/juFHX9Sh&#10;EKet33MdVG/hKk3ll2ghuQEl+TI1wttf1kWu//sX3wAAAP//AwBQSwECLQAUAAYACAAAACEAtoM4&#10;kv4AAADhAQAAEwAAAAAAAAAAAAAAAAAAAAAAW0NvbnRlbnRfVHlwZXNdLnhtbFBLAQItABQABgAI&#10;AAAAIQA4/SH/1gAAAJQBAAALAAAAAAAAAAAAAAAAAC8BAABfcmVscy8ucmVsc1BLAQItABQABgAI&#10;AAAAIQAlGJ79HAIAADYEAAAOAAAAAAAAAAAAAAAAAC4CAABkcnMvZTJvRG9jLnhtbFBLAQItABQA&#10;BgAIAAAAIQBVu0mP2wAAAAcBAAAPAAAAAAAAAAAAAAAAAHYEAABkcnMvZG93bnJldi54bWxQSwUG&#10;AAAAAAQABADzAAAAfgUAAAAA&#10;"/>
            </w:pict>
          </mc:Fallback>
        </mc:AlternateContent>
      </w:r>
    </w:p>
    <w:p w:rsidR="00B00469" w:rsidRPr="00B00469" w:rsidRDefault="00B00469" w:rsidP="00F229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0469">
        <w:rPr>
          <w:rFonts w:ascii="Times New Roman" w:hAnsi="Times New Roman" w:cs="Times New Roman"/>
          <w:sz w:val="28"/>
          <w:szCs w:val="28"/>
        </w:rPr>
        <w:t xml:space="preserve">         Số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A1736A">
        <w:rPr>
          <w:rFonts w:ascii="Times New Roman" w:hAnsi="Times New Roman" w:cs="Times New Roman"/>
          <w:sz w:val="28"/>
          <w:szCs w:val="28"/>
        </w:rPr>
        <w:t>91</w:t>
      </w:r>
      <w:r w:rsidRPr="00B0046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KH</w:t>
      </w:r>
      <w:r w:rsidRPr="00B00469">
        <w:rPr>
          <w:rFonts w:ascii="Times New Roman" w:hAnsi="Times New Roman" w:cs="Times New Roman"/>
          <w:sz w:val="28"/>
          <w:szCs w:val="28"/>
        </w:rPr>
        <w:t>-THTT</w:t>
      </w:r>
      <w:r w:rsidRPr="00B0046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00469">
        <w:rPr>
          <w:rFonts w:ascii="Times New Roman" w:hAnsi="Times New Roman" w:cs="Times New Roman"/>
          <w:i/>
          <w:sz w:val="28"/>
          <w:szCs w:val="28"/>
        </w:rPr>
        <w:t xml:space="preserve">Tân Tập, ngày </w:t>
      </w:r>
      <w:r w:rsidR="00A1736A">
        <w:rPr>
          <w:rFonts w:ascii="Times New Roman" w:hAnsi="Times New Roman" w:cs="Times New Roman"/>
          <w:i/>
          <w:sz w:val="28"/>
          <w:szCs w:val="28"/>
        </w:rPr>
        <w:t>15</w:t>
      </w:r>
      <w:r w:rsidRPr="00B00469">
        <w:rPr>
          <w:rFonts w:ascii="Times New Roman" w:hAnsi="Times New Roman" w:cs="Times New Roman"/>
          <w:i/>
          <w:sz w:val="28"/>
          <w:szCs w:val="28"/>
        </w:rPr>
        <w:t xml:space="preserve"> tháng 10 năm 20</w:t>
      </w:r>
      <w:r w:rsidR="00424105">
        <w:rPr>
          <w:rFonts w:ascii="Times New Roman" w:hAnsi="Times New Roman" w:cs="Times New Roman"/>
          <w:i/>
          <w:sz w:val="28"/>
          <w:szCs w:val="28"/>
        </w:rPr>
        <w:t>20</w:t>
      </w:r>
    </w:p>
    <w:p w:rsidR="00B00469" w:rsidRDefault="00B00469" w:rsidP="00F229B4">
      <w:pPr>
        <w:ind w:right="-864"/>
      </w:pPr>
      <w:r>
        <w:t xml:space="preserve">         </w:t>
      </w:r>
    </w:p>
    <w:p w:rsidR="00B00469" w:rsidRPr="00B00469" w:rsidRDefault="00B00469" w:rsidP="00F229B4">
      <w:pPr>
        <w:spacing w:after="0"/>
        <w:ind w:right="-864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B00469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KẾ HOẠCH </w:t>
      </w:r>
      <w:r w:rsidRPr="00B00469">
        <w:rPr>
          <w:rFonts w:ascii="Times New Roman" w:hAnsi="Times New Roman" w:cs="Times New Roman"/>
          <w:b/>
          <w:color w:val="000000"/>
          <w:sz w:val="30"/>
          <w:szCs w:val="30"/>
        </w:rPr>
        <w:br/>
      </w:r>
      <w:r w:rsidRPr="00B00469">
        <w:rPr>
          <w:rFonts w:ascii="Times New Roman" w:hAnsi="Times New Roman" w:cs="Times New Roman"/>
          <w:b/>
          <w:bCs/>
          <w:color w:val="000000"/>
          <w:sz w:val="30"/>
          <w:szCs w:val="30"/>
        </w:rPr>
        <w:t>Tổ chức tiếp công dân của trường Tiểu học Tân Tập</w:t>
      </w:r>
    </w:p>
    <w:p w:rsidR="00B00469" w:rsidRPr="00B00469" w:rsidRDefault="00B00469" w:rsidP="00F229B4">
      <w:pPr>
        <w:spacing w:after="0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21673" wp14:editId="44B3DD85">
                <wp:simplePos x="0" y="0"/>
                <wp:positionH relativeFrom="column">
                  <wp:posOffset>2462530</wp:posOffset>
                </wp:positionH>
                <wp:positionV relativeFrom="paragraph">
                  <wp:posOffset>215265</wp:posOffset>
                </wp:positionV>
                <wp:extent cx="16668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pt,16.95pt" to="325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RRtwEAAMMDAAAOAAAAZHJzL2Uyb0RvYy54bWysU8GO0zAQvSPxD5bvNO2uKKuo6R66gguC&#10;imU/wOuMG0u2xxqbJv17xm6bRYCEQFwcjz3vzbznyeZ+8k4cgZLF0MnVYikFBI29DYdOPn19/+ZO&#10;ipRV6JXDAJ08QZL329evNmNs4QYHdD2QYJKQ2jF2csg5tk2T9ABepQVGCHxpkLzKHNKh6UmNzO5d&#10;c7NcrpsRqY+EGlLi04fzpdxWfmNA58/GJMjCdZJ7y3Wluj6XtdluVHsgFQerL22of+jCKxu46Ez1&#10;oLIS38j+QuWtJkxo8kKjb9AYq6FqYDWr5U9qHgcVoWphc1KcbUr/j1Z/Ou5J2L6Tt1IE5fmJHjMp&#10;exiy2GEIbCCSuC0+jTG1nL4Le7pEKe6piJ4M+fJlOWKq3p5mb2HKQvPhar1e3717K4W+3jUvwEgp&#10;fwD0omw66WwoslWrjh9T5mKcek3hoDRyLl13+eSgJLvwBQxLKcUqug4R7ByJo+LnV1pDyKsihflq&#10;doEZ69wMXP4ZeMkvUKgD9jfgGVErY8gz2NuA9Lvqebq2bM75VwfOuosFz9if6qNUa3hSqsLLVJdR&#10;/DGu8Jd/b/sdAAD//wMAUEsDBBQABgAIAAAAIQDOBnWz4AAAAAkBAAAPAAAAZHJzL2Rvd25yZXYu&#10;eG1sTI9BT4NAEIXvJv6HzZh4MXZRpCKyNGrS9FCNsfgDtuwIRHaWsAul/nrHeNDbzJuX977JV7Pt&#10;xISDbx0puFpEIJAqZ1qqFbyX68sUhA+ajO4coYIjelgVpye5zow70BtOu1ALDiGfaQVNCH0mpa8a&#10;tNovXI/Etw83WB14HWppBn3gcNvJ6yhaSqtb4oZG9/jUYPW5G62CzfoRt8lxrG9MsikvpvL55es1&#10;Ver8bH64BxFwDn9m+MFndCiYae9GMl50CuL0ltEDD/EdCDYskygGsf8VZJHL/x8U3wAAAP//AwBQ&#10;SwECLQAUAAYACAAAACEAtoM4kv4AAADhAQAAEwAAAAAAAAAAAAAAAAAAAAAAW0NvbnRlbnRfVHlw&#10;ZXNdLnhtbFBLAQItABQABgAIAAAAIQA4/SH/1gAAAJQBAAALAAAAAAAAAAAAAAAAAC8BAABfcmVs&#10;cy8ucmVsc1BLAQItABQABgAIAAAAIQDrLjRRtwEAAMMDAAAOAAAAAAAAAAAAAAAAAC4CAABkcnMv&#10;ZTJvRG9jLnhtbFBLAQItABQABgAIAAAAIQDOBnWz4AAAAAkBAAAPAAAAAAAAAAAAAAAAABE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                                                   </w:t>
      </w:r>
      <w:r w:rsidRPr="00B00469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Năm học </w:t>
      </w:r>
      <w:r w:rsidR="00424105">
        <w:rPr>
          <w:rFonts w:ascii="Times New Roman" w:hAnsi="Times New Roman" w:cs="Times New Roman"/>
          <w:b/>
          <w:color w:val="000000"/>
          <w:sz w:val="30"/>
          <w:szCs w:val="30"/>
        </w:rPr>
        <w:t>2020-2021</w:t>
      </w:r>
    </w:p>
    <w:p w:rsidR="00B00469" w:rsidRDefault="00B00469" w:rsidP="00F229B4">
      <w:pPr>
        <w:rPr>
          <w:color w:val="000000"/>
        </w:rPr>
      </w:pPr>
    </w:p>
    <w:p w:rsidR="00D31212" w:rsidRPr="00571592" w:rsidRDefault="009B4725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>Thực hiện Chỉ thị số 35-CT/TW ngày 26/5/2014 của Bộ Chính trị về “tăng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cường sự lãnh đạo của Đảng đối với công tác tiếp công dân và giải quyết khiếu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nại, tố cáo”;</w:t>
      </w:r>
    </w:p>
    <w:p w:rsidR="00D31212" w:rsidRPr="00571592" w:rsidRDefault="009B4725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>Căn cứ Luật Tiếp công dân số 42/2013/QH13; Nghị định 75/2012/NĐ-CP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ngày 03 tháng 10 năm 2012 của Chính phủ quy định chi tiết một số điều của</w:t>
      </w:r>
      <w:r w:rsidR="00B00469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0469" w:rsidRPr="00571592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uật hiếu nại; Nghị định 76/2012/NĐ-CP ngày 03 tháng 10 năm 2012 của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Chính phủ quy định chi tiết một số điều của uật Tố cáo; Nghị định</w:t>
      </w:r>
      <w:r w:rsidR="00B00469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64/2014/NĐ-CP ngày 26 tháng 6 năm 2014 của Chính phủ quy định chi tiết thi</w:t>
      </w:r>
      <w:r w:rsidR="00B00469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hành một số điều của uật Tiếp công dân;</w:t>
      </w:r>
    </w:p>
    <w:p w:rsidR="00D31212" w:rsidRPr="00571592" w:rsidRDefault="009B4725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Trường Tiểu học </w:t>
      </w:r>
      <w:r w:rsidR="00B00469" w:rsidRPr="00571592">
        <w:rPr>
          <w:rFonts w:ascii="Times New Roman" w:hAnsi="Times New Roman" w:cs="Times New Roman"/>
          <w:color w:val="000000"/>
          <w:sz w:val="28"/>
          <w:szCs w:val="28"/>
        </w:rPr>
        <w:t>Tân Tập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xây dựng ế hoạch Công tác tiếp dân</w:t>
      </w:r>
      <w:r w:rsidR="00B00469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giải quyết hiếu nại – Tố cáo năm học </w:t>
      </w:r>
      <w:r w:rsidR="00424105">
        <w:rPr>
          <w:rFonts w:ascii="Times New Roman" w:hAnsi="Times New Roman" w:cs="Times New Roman"/>
          <w:color w:val="000000"/>
          <w:sz w:val="28"/>
          <w:szCs w:val="28"/>
        </w:rPr>
        <w:t>2-2--2021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0469" w:rsidRPr="00571592" w:rsidRDefault="009B4725" w:rsidP="00F229B4">
      <w:pPr>
        <w:spacing w:after="0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MỤC ĐÍCH YÊU CẦU:</w:t>
      </w:r>
    </w:p>
    <w:p w:rsidR="00B00469" w:rsidRPr="00571592" w:rsidRDefault="009B4725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Mục đích:</w:t>
      </w:r>
    </w:p>
    <w:p w:rsidR="00571592" w:rsidRPr="00571592" w:rsidRDefault="009B4725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>Nhằm tổ chức tốt công tác tiếp công dân và giải quyết khiếu nại, tố cáo,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đồng thời tạo sự chuyển biến tích cực trong nhận thức và hành động của cán bộ,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đảng viên, công chức và viên chức về mối quan hệ mật thiết giữa cơ sở giáo dục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với công chức, viên chức, người lao động, nhân dân và học sinh, trong công tác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tiếp công dân, giải quyết khiếu nại, tố cáo để ngăn ngừa, hạn chế phát sinh khiếu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nại, tố cáo tại cơ sở, góp phần giữ vững ổn định chính trị, trật tự an toàn xã hội,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tạo môi trường thuận lợi, đáp ứng yêu cầu phát triển sự nghiệp giáo dục, đào tạo.</w:t>
      </w:r>
    </w:p>
    <w:p w:rsidR="00B00469" w:rsidRPr="00571592" w:rsidRDefault="009B4725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>- Hướng d n công dân, cán bộ, giáo viên, công nhân viên thực hiện quyền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khiếu nại, tố cáo và ngh a vụ của người khiếu nại, tố cáo theo đúng quy định của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pháp luật </w:t>
      </w:r>
    </w:p>
    <w:p w:rsidR="00BF54E4" w:rsidRPr="00571592" w:rsidRDefault="009B4725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- Tiếp nhận các thông tin, kiến nghị, phản ánh, góp về những </w:t>
      </w:r>
      <w:r w:rsidR="00B00469" w:rsidRPr="00571592">
        <w:rPr>
          <w:rFonts w:ascii="Times New Roman" w:hAnsi="Times New Roman" w:cs="Times New Roman"/>
          <w:color w:val="000000"/>
          <w:sz w:val="28"/>
          <w:szCs w:val="28"/>
        </w:rPr>
        <w:t>vấn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đề có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liên quan đến chủ trương, đường lối, chính sách của Đảng, pháp luật của Nhà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nước, công tác quản l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ý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điều hành của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phòng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Giáo dục và Đào tạo, của các cơ sở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giáo dục trực thuộc trên địa bàn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huyện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1592" w:rsidRPr="00571592" w:rsidRDefault="009B4725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>- Tiếp nhận các khiếu nại, tố cáo kiến nghị thuộc th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ẩm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quyền giải quyết của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Thủ trưởng đơn vị xem x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ét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, giải quyết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hoặc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trả lời công dân theo đúng quy định</w:t>
      </w:r>
    </w:p>
    <w:p w:rsidR="00571592" w:rsidRPr="00571592" w:rsidRDefault="00BF54E4" w:rsidP="00F229B4">
      <w:pPr>
        <w:spacing w:after="0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Yêu cầu:</w:t>
      </w:r>
      <w:r w:rsidR="009B4725" w:rsidRPr="0057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</w:p>
    <w:p w:rsidR="00BF54E4" w:rsidRPr="00571592" w:rsidRDefault="009B4725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>- Xây dựng kế hoạch quán triệt, triển khai việc thực hiện Chỉ thị số 35-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CT/TW ngày 26/5/2014 của Bộ Chính trị,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uật tiếp công dân, Nghị định số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64/2014/NĐ-CP ngày 26/6/2014 của Chính phủ hướng d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ẫn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chi tiết một số điều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của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uật Tiếp công dân, Nghị định 75/2012/NĐ-CP ngày 03 tháng 10 năm 2012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của Chính phủ quy định chi tiết một số điều của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uật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hiếu nại, Nghị định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76/2012/NĐ-CP ngày 03 tháng 10 năm 2012 của Chính phủ quy định chi tiết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một số điều của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L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uật Tố cáo gắn với cải cách hành chính,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đấu tranh phòng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chống tham nhũng, thực hành tiết kiệm, chống lãng phí; xác định đây là nhiệm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vụ trọng tâm, thường xuyên của đơn vị, của cơ sở </w:t>
      </w:r>
    </w:p>
    <w:p w:rsidR="00BF54E4" w:rsidRPr="00571592" w:rsidRDefault="009B4725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>- Thực hiện đúng các quy định của pháp luật về khiếu nại, tố cáo; đóng góp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tích cực và có hiệu quả vào việc hạn chế và ngăn ngừa phát sinh khiếu nại, tố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cáo.</w:t>
      </w:r>
    </w:p>
    <w:p w:rsidR="00BF54E4" w:rsidRPr="00571592" w:rsidRDefault="009B4725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iện toàn đội ngũ cán bộ, công chức, viên chức làm công tác tiếp công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dân, giải quyết khiếu nại tố cáo có ph m ch t đạo đức tốt, có kiến thức pháp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luật, có khả năng hướng d n, giải thích, thuyết phục để công dân hiểu và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chấp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hành đúng pháp luật </w:t>
      </w:r>
    </w:p>
    <w:p w:rsidR="00424105" w:rsidRDefault="009B4725" w:rsidP="00424105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>- Quá trình tổ chức thực hiện phải sơ kết rút kinh nghiệm kịp thời những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m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ặt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làm được, chưa làm được và đề ra nhiệm vụ, kế hoạch giải quyết khiếu nại,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tố cáo cho thời gian tiếp theo </w:t>
      </w:r>
    </w:p>
    <w:p w:rsidR="00BF54E4" w:rsidRPr="00571592" w:rsidRDefault="009B4725" w:rsidP="00424105">
      <w:pPr>
        <w:spacing w:after="0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>- Tổ chức tiếp công dân chu đáo, đảm bảo các thủ tục cần thiết, tạo thuận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lợi cho công dân thực hiện quyền khiếu nại, tố cáo, kiến nghị, phản ánh Quan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tâm việc giải quyết khiếu kiện ngay từ cơ sở; hạn chế tình trạng khiếu kiện vượt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c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ấp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, không để phát sinh khiến kiện đông người,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không kéo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dài, phức tạp </w:t>
      </w:r>
    </w:p>
    <w:p w:rsidR="00571592" w:rsidRDefault="009B4725" w:rsidP="00F229B4">
      <w:pPr>
        <w:spacing w:after="0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NỘI DUNG:</w:t>
      </w:r>
    </w:p>
    <w:p w:rsidR="00BF54E4" w:rsidRPr="00571592" w:rsidRDefault="009B4725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1592" w:rsidRPr="0057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Quán</w:t>
      </w:r>
      <w:r w:rsidRPr="0057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triệt, triển khai thực hiện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54E4" w:rsidRPr="00571592" w:rsidRDefault="009B4725" w:rsidP="00F229B4">
      <w:pPr>
        <w:spacing w:after="0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>Chỉ thị số 35-CT/TW ngày 26/5/2014 của Bộ Chính trị; uật Tiếp công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dân, Nghị định số 64/2014/NĐ-CP ngày 26/6/2014 của Chính phủ Nghị định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75/2012/NĐ-CP ngày 03 tháng 10 năm 2012 của Chính phủ quy định chi tiết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một số điều của uật hiếu nại, Nghị định 76/2012/NĐ-CP ngày 03 tháng 10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năm 2012 của Chính phủ quy định chi tiết một số điều của </w:t>
      </w:r>
      <w:r w:rsidR="00CC674C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uật Tố cáo.</w:t>
      </w:r>
    </w:p>
    <w:p w:rsidR="00111527" w:rsidRDefault="00571592" w:rsidP="00111527">
      <w:pPr>
        <w:spacing w:after="0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Hoàn thiện tổ chức bộ phận tiếp dân</w:t>
      </w:r>
    </w:p>
    <w:p w:rsidR="00BF54E4" w:rsidRPr="00571592" w:rsidRDefault="009B4725" w:rsidP="00111527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>- Hiệu trưởng và BCH Công đoàn thành lập tổ Tiếp công dân và trí cán bộ,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viên chức làm nhiệm vụ tiếp công dân </w:t>
      </w:r>
    </w:p>
    <w:p w:rsidR="00111527" w:rsidRDefault="009B4725" w:rsidP="00111527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>- Tổ chức thực hiện việc tiếp công dân theo quy định; xây dựng và ban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hành quy chế, nội quy tiếp công dân tại cơ quan, đơn vị mình; chỉ đạo, tổ chức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việc tiếp công dân tại nơi tiếp công dân của cơ quan, đơn vị mình theo quy định </w:t>
      </w:r>
    </w:p>
    <w:p w:rsidR="00BF54E4" w:rsidRPr="00571592" w:rsidRDefault="009B4725" w:rsidP="00111527">
      <w:pPr>
        <w:spacing w:after="0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- Thời gian hoàn thành trong tháng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/201</w:t>
      </w:r>
      <w:r w:rsidR="00111527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111527" w:rsidRDefault="009B4725" w:rsidP="00111527">
      <w:pPr>
        <w:spacing w:after="0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Tổ chức, </w:t>
      </w:r>
      <w:r w:rsidR="00BF54E4" w:rsidRPr="0057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nâng cao hiệu quả tiếp công dân</w:t>
      </w:r>
      <w:r w:rsidRPr="0057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xử lý, </w:t>
      </w:r>
      <w:r w:rsidR="00BF54E4" w:rsidRPr="0057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giải quyết đơn thư khiếu nại, tố cáo.</w:t>
      </w:r>
    </w:p>
    <w:p w:rsidR="00BF54E4" w:rsidRPr="00571592" w:rsidRDefault="009B4725" w:rsidP="00111527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Tổ chức thực hiện việc tiếp công dân theo quy định Bố trí nơi tiếp công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dân đảm bảo các điều kiện cần thiết, bố trí cán bộ làm công tác tiếp công dân có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đủ năng lực,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phẩm chất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, có khả năng hướng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dẫn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, giải thích, thuyết phục công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dân hiểu và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chấp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hành đúng pháp luật để đảm bảo thực hiện tốt nhiệm vụ được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giao; trực tiếp theo dõi, giải quyết khiếu nại, tố cáo thuộc phạm vi quản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lý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của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mình; thực hiện nghiêm túc việc tiếp công dân định kỳ theo quy định của uật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Tiếp công dân và Nghị định số 64/2014/NĐ-CP ngày 26/6/2014 của Chính phủ;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nâng cao trách nhiệm trong tiếp công dân, tăng cường tổ chức đối thoại trực tiếp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với công dân và đổi mới phương pháp tiếp công dân </w:t>
      </w:r>
    </w:p>
    <w:p w:rsidR="00111527" w:rsidRDefault="009B4725" w:rsidP="00111527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>- Tổ Tiếp công dân phải động thực hiện nghiêm túc việc tiếp công dân,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tham mưu, xử l đơn thư khiếu nại, tố cáo, kiến nghị, phản ánh của công dân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đảm bảo chính xác, kịp thời, đúng quy định </w:t>
      </w:r>
    </w:p>
    <w:p w:rsidR="00BF54E4" w:rsidRPr="00571592" w:rsidRDefault="009B4725" w:rsidP="00111527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BF54E4" w:rsidRPr="0057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Tập trung giải quyết các vụ việc khiếu nại, tố cáo theo thẩm quyền</w:t>
      </w:r>
    </w:p>
    <w:p w:rsidR="00571592" w:rsidRPr="00571592" w:rsidRDefault="009B4725" w:rsidP="00111527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>- Tập trung giải quyết kịp thời, đúng pháp luật các vụ việc khiếu nại, tố cáo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thuộc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thẩm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quyền, không để xảy ra tình trạng khiếu nại vượt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cấp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; Ban Thanh tra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Nhân dân và Ban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chấp hảnh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công đoàn chủ động phối hợp với Hiệu trưởng giải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quyết kịp thời, đúng quy định đối với đơn thư khiếu nại, tố cáo thuộc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thẩm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quyền được giao </w:t>
      </w:r>
    </w:p>
    <w:p w:rsidR="00571592" w:rsidRPr="00571592" w:rsidRDefault="009B4725" w:rsidP="00111527">
      <w:pPr>
        <w:spacing w:after="0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>- Tập trung thực hiện nghiêm túc các quyết định giải quyết khiếu nại, kết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luận, quyết định xử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lý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tố cáo có hiệu lực pháp luật Trường hợp có vướng mắc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vượt quá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thẩm quyền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thì phải báo cáo kịp thời người có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thẩm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quyền xử </w:t>
      </w:r>
      <w:r w:rsidR="00BF54E4" w:rsidRPr="00571592">
        <w:rPr>
          <w:rFonts w:ascii="Times New Roman" w:hAnsi="Times New Roman" w:cs="Times New Roman"/>
          <w:color w:val="000000"/>
          <w:sz w:val="28"/>
          <w:szCs w:val="28"/>
        </w:rPr>
        <w:t>lý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1592" w:rsidRPr="00571592" w:rsidRDefault="009B4725" w:rsidP="00111527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D31212" w:rsidRPr="0057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Phối hợp giải quyết các vụ việc vượt cấp</w:t>
      </w:r>
      <w:r w:rsidRPr="0057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71592" w:rsidRDefault="00D31212" w:rsidP="00111527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="009B4725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hi có khiếu kiện vượt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cấp</w:t>
      </w:r>
      <w:r w:rsidR="009B4725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phải phối hợp với các cơ quan chức năng liên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725" w:rsidRPr="00571592">
        <w:rPr>
          <w:rFonts w:ascii="Times New Roman" w:hAnsi="Times New Roman" w:cs="Times New Roman"/>
          <w:color w:val="000000"/>
          <w:sz w:val="28"/>
          <w:szCs w:val="28"/>
        </w:rPr>
        <w:t>quan trực tiếp tuyên truyền, vận động, thuyết phục công dân trở về địa phương</w:t>
      </w:r>
      <w:r w:rsidR="009B4725" w:rsidRPr="00571592">
        <w:rPr>
          <w:rFonts w:ascii="Times New Roman" w:hAnsi="Times New Roman" w:cs="Times New Roman"/>
          <w:color w:val="000000"/>
          <w:sz w:val="28"/>
          <w:szCs w:val="28"/>
        </w:rPr>
        <w:br/>
        <w:t>giải quyết; đồng thời phải tiến hành giải quyết nhanh chóng, kịp thời, dứt điểm</w:t>
      </w:r>
      <w:r w:rsidR="009B4725"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nội dung khiếu kiện của công dân, không để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kéo</w:t>
      </w:r>
      <w:r w:rsidR="009B4725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dài, không để công dân khiếu</w:t>
      </w:r>
      <w:r w:rsidR="009B4725"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kiện vượt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cấp</w:t>
      </w:r>
      <w:r w:rsidR="009B4725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Đối với các trường hợp tổ chức kích động, lôi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kéo</w:t>
      </w:r>
      <w:r w:rsidR="009B4725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công dân khiếu</w:t>
      </w:r>
      <w:r w:rsidR="009B4725"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kiện đông người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hoặc</w:t>
      </w:r>
      <w:r w:rsidR="009B4725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lợi dụng khiếu kiện để gây rối thì trình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cấp</w:t>
      </w:r>
      <w:r w:rsidR="009B4725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trên để có biện</w:t>
      </w:r>
      <w:r w:rsidR="009B4725"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pháp xử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lý </w:t>
      </w:r>
      <w:r w:rsidR="009B4725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nghiêm minh theo quy định của pháp luật </w:t>
      </w:r>
    </w:p>
    <w:p w:rsidR="00571592" w:rsidRDefault="009B4725" w:rsidP="00111527">
      <w:pPr>
        <w:spacing w:after="0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TỔ CHỨC THỰC HIỆN:</w:t>
      </w:r>
    </w:p>
    <w:p w:rsidR="00D31212" w:rsidRPr="00571592" w:rsidRDefault="009B4725" w:rsidP="00111527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>1 . Sắp xếp, bố trí địa điểm tiếp công dân, công khai lịch, nội quy tiếp công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dân; lập sổ theo dõi tiếp công dân và thực hiện đúng hướng </w:t>
      </w:r>
      <w:r w:rsidR="00D31212" w:rsidRPr="00571592">
        <w:rPr>
          <w:rFonts w:ascii="Times New Roman" w:hAnsi="Times New Roman" w:cs="Times New Roman"/>
          <w:color w:val="000000"/>
          <w:sz w:val="28"/>
          <w:szCs w:val="28"/>
        </w:rPr>
        <w:t>dẫn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quy trình tiếp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công dân.</w:t>
      </w:r>
    </w:p>
    <w:p w:rsidR="00571592" w:rsidRPr="00571592" w:rsidRDefault="00D31212" w:rsidP="00111527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B4725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Thành lập tổ tiếp dân, phân công trách nhiệm tổ tiếp dân do Hiệu trưởng</w:t>
      </w:r>
      <w:r w:rsidR="009B4725" w:rsidRPr="00571592">
        <w:rPr>
          <w:rFonts w:ascii="Times New Roman" w:hAnsi="Times New Roman" w:cs="Times New Roman"/>
          <w:color w:val="000000"/>
          <w:sz w:val="28"/>
          <w:szCs w:val="28"/>
        </w:rPr>
        <w:br/>
        <w:t>làm tổ trưởng.</w:t>
      </w:r>
    </w:p>
    <w:p w:rsidR="00D31212" w:rsidRDefault="009B4725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- Ông </w:t>
      </w:r>
      <w:r w:rsidR="00D31212" w:rsidRPr="00571592">
        <w:rPr>
          <w:rFonts w:ascii="Times New Roman" w:hAnsi="Times New Roman" w:cs="Times New Roman"/>
          <w:color w:val="000000"/>
          <w:sz w:val="28"/>
          <w:szCs w:val="28"/>
        </w:rPr>
        <w:t>Võ Minh Quân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, Hiệu trưởng, Tổ trưởng : Phụ trách chung </w:t>
      </w:r>
    </w:p>
    <w:p w:rsidR="00F33BB8" w:rsidRPr="00571592" w:rsidRDefault="00F33BB8" w:rsidP="00F33BB8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- Bà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Nguyễn Thị Ngọc Thi  CT Công đoàn cơ sở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, tổ viên: Thường trực tiếp dân , tiếp nhận đơn, thư khiếu nại, tố cáo tại cơ quan </w:t>
      </w:r>
    </w:p>
    <w:p w:rsidR="00F33BB8" w:rsidRPr="00571592" w:rsidRDefault="00F33BB8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D31212" w:rsidRPr="00571592" w:rsidRDefault="00D31212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Ông Phạm Văn Dũ, Phó Hiệu trưởng, Tổ phó trực: Phụ trách tiếp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dân giải quyết khiếu nại, tố cáo về tổ chức; Cơ sở vật chất</w:t>
      </w:r>
      <w:r w:rsidR="00031F3E">
        <w:rPr>
          <w:rFonts w:ascii="Times New Roman" w:hAnsi="Times New Roman" w:cs="Times New Roman"/>
          <w:color w:val="000000"/>
          <w:sz w:val="28"/>
          <w:szCs w:val="28"/>
        </w:rPr>
        <w:t>; Văn bản hành chính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212" w:rsidRPr="00571592" w:rsidRDefault="009B4725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- Ông </w:t>
      </w:r>
      <w:r w:rsidR="00D31212" w:rsidRPr="00571592">
        <w:rPr>
          <w:rFonts w:ascii="Times New Roman" w:hAnsi="Times New Roman" w:cs="Times New Roman"/>
          <w:color w:val="000000"/>
          <w:sz w:val="28"/>
          <w:szCs w:val="28"/>
        </w:rPr>
        <w:t>Đào Trung Kiên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, Phó Hiệu trưởng, Tổ phó trực: Phụ trách tiếp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dân giải quyết khiếu nại, tố cáo về chuyên môn.</w:t>
      </w:r>
    </w:p>
    <w:p w:rsidR="00D31212" w:rsidRPr="00571592" w:rsidRDefault="009B4725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- Ông </w:t>
      </w:r>
      <w:r w:rsidR="00D31212" w:rsidRPr="00571592">
        <w:rPr>
          <w:rFonts w:ascii="Times New Roman" w:hAnsi="Times New Roman" w:cs="Times New Roman"/>
          <w:color w:val="000000"/>
          <w:sz w:val="28"/>
          <w:szCs w:val="28"/>
        </w:rPr>
        <w:t>Nguyễn Văn Lập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1212" w:rsidRPr="00571592">
        <w:rPr>
          <w:rFonts w:ascii="Times New Roman" w:hAnsi="Times New Roman" w:cs="Times New Roman"/>
          <w:color w:val="000000"/>
          <w:sz w:val="28"/>
          <w:szCs w:val="28"/>
        </w:rPr>
        <w:t>TB.TTND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, Thường trực tiếp dân</w:t>
      </w:r>
      <w:r w:rsidR="00D31212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giải quyết khiếu nại, tố cáo Tổ chức phổ biến Giáo dục Pháp luậ</w:t>
      </w:r>
      <w:r w:rsidR="00D31212" w:rsidRPr="00571592">
        <w:rPr>
          <w:rFonts w:ascii="Times New Roman" w:hAnsi="Times New Roman" w:cs="Times New Roman"/>
          <w:color w:val="000000"/>
          <w:sz w:val="28"/>
          <w:szCs w:val="28"/>
        </w:rPr>
        <w:t>t.</w:t>
      </w:r>
    </w:p>
    <w:p w:rsidR="00D31212" w:rsidRPr="00571592" w:rsidRDefault="009B4725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- Ông </w:t>
      </w:r>
      <w:r w:rsidR="00CA2BBF">
        <w:rPr>
          <w:rFonts w:ascii="Times New Roman" w:hAnsi="Times New Roman" w:cs="Times New Roman"/>
          <w:color w:val="000000"/>
          <w:sz w:val="28"/>
          <w:szCs w:val="28"/>
        </w:rPr>
        <w:t>Lưu Thanh Giác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1212" w:rsidRPr="00571592">
        <w:rPr>
          <w:rFonts w:ascii="Times New Roman" w:hAnsi="Times New Roman" w:cs="Times New Roman"/>
          <w:color w:val="000000"/>
          <w:sz w:val="28"/>
          <w:szCs w:val="28"/>
        </w:rPr>
        <w:t>Phó.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Trưởng Ban Thanh tra nhân dân, tổ viên: Thường</w:t>
      </w:r>
      <w:r w:rsidR="00D31212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trực tiếp dân giải quyết khiếu nại, tố cáo Tổ chức xác minh khiếu nại, tố cáo </w:t>
      </w:r>
    </w:p>
    <w:p w:rsidR="00D31212" w:rsidRPr="00571592" w:rsidRDefault="009B4725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- Bà </w:t>
      </w:r>
      <w:r w:rsidR="00D31212" w:rsidRPr="00571592">
        <w:rPr>
          <w:rFonts w:ascii="Times New Roman" w:hAnsi="Times New Roman" w:cs="Times New Roman"/>
          <w:color w:val="000000"/>
          <w:sz w:val="28"/>
          <w:szCs w:val="28"/>
        </w:rPr>
        <w:t>Trần Thị Hiền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1212" w:rsidRPr="00571592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ế toán, tổ viên: Tham mưu các </w:t>
      </w:r>
      <w:r w:rsidR="00D31212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vấn đế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có liên</w:t>
      </w:r>
      <w:r w:rsidR="00D31212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quan đến chế độ chính sách, công tác tổ chức Hỗ trợ công tác tiếp dân giải</w:t>
      </w:r>
      <w:r w:rsidR="00D31212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quyết khiếu nại, tố cáo </w:t>
      </w:r>
    </w:p>
    <w:p w:rsidR="00D31212" w:rsidRPr="00571592" w:rsidRDefault="009B4725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>3. Thời gian tiếp công dân: Chiều thứ sáu hàng tuần trong giờ hành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  <w:t>chính).</w:t>
      </w:r>
    </w:p>
    <w:p w:rsidR="00D31212" w:rsidRPr="00571592" w:rsidRDefault="009B4725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4/. Địa điểm: Tại văn </w:t>
      </w:r>
      <w:r w:rsidR="00D31212" w:rsidRPr="00571592">
        <w:rPr>
          <w:rFonts w:ascii="Times New Roman" w:hAnsi="Times New Roman" w:cs="Times New Roman"/>
          <w:color w:val="000000"/>
          <w:sz w:val="28"/>
          <w:szCs w:val="28"/>
        </w:rPr>
        <w:t>phòng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Trường Tiểu học </w:t>
      </w:r>
      <w:r w:rsidR="00B00469" w:rsidRPr="00571592">
        <w:rPr>
          <w:rFonts w:ascii="Times New Roman" w:hAnsi="Times New Roman" w:cs="Times New Roman"/>
          <w:color w:val="000000"/>
          <w:sz w:val="28"/>
          <w:szCs w:val="28"/>
        </w:rPr>
        <w:t>Tân Tập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4725" w:rsidRPr="00571592" w:rsidRDefault="009B4725" w:rsidP="00F229B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Trên đây là </w:t>
      </w:r>
      <w:r w:rsidR="00CC674C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ế hoạch Công tác tiếp dân giải quyết </w:t>
      </w:r>
      <w:r w:rsidR="00D31212" w:rsidRPr="00571592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hiếu nại – Tố cáo năm</w:t>
      </w:r>
      <w:r w:rsidR="00D31212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học </w:t>
      </w:r>
      <w:r w:rsidR="00CC674C">
        <w:rPr>
          <w:rFonts w:ascii="Times New Roman" w:hAnsi="Times New Roman" w:cs="Times New Roman"/>
          <w:color w:val="000000"/>
          <w:sz w:val="28"/>
          <w:szCs w:val="28"/>
        </w:rPr>
        <w:t>2020-2021</w:t>
      </w:r>
      <w:r w:rsidR="00111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của Trường Tiểu học </w:t>
      </w:r>
      <w:r w:rsidR="00B00469" w:rsidRPr="00571592">
        <w:rPr>
          <w:rFonts w:ascii="Times New Roman" w:hAnsi="Times New Roman" w:cs="Times New Roman"/>
          <w:color w:val="000000"/>
          <w:sz w:val="28"/>
          <w:szCs w:val="28"/>
        </w:rPr>
        <w:t>Tân Tập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, trong thời gian thực</w:t>
      </w:r>
      <w:r w:rsidR="00D31212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hiện sẽ có điều chỉnh cho phù hợp </w:t>
      </w:r>
      <w:r w:rsidR="00571592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Rất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mong các đồng chí cán bộ, giáo viên,</w:t>
      </w:r>
      <w:r w:rsidR="00D31212"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t>nhân viên thực hiện tốt kế hoạch này./.</w:t>
      </w:r>
    </w:p>
    <w:p w:rsidR="005E717C" w:rsidRPr="009B4725" w:rsidRDefault="009B4725" w:rsidP="00F229B4">
      <w:r w:rsidRPr="00571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5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152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Nơi nhận:</w:t>
      </w:r>
      <w:r w:rsidRPr="0011152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</w:t>
      </w:r>
      <w:r w:rsidRPr="009B4725"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  </w:t>
      </w:r>
      <w:r w:rsidRPr="009B4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HIỆU TRƯỞNG</w:t>
      </w:r>
      <w:r>
        <w:rPr>
          <w:color w:val="000000"/>
          <w:sz w:val="28"/>
          <w:szCs w:val="28"/>
        </w:rPr>
        <w:br/>
      </w:r>
      <w:r w:rsidRPr="009B4725">
        <w:rPr>
          <w:rFonts w:ascii="Times New Roman" w:hAnsi="Times New Roman" w:cs="Times New Roman"/>
          <w:color w:val="000000"/>
          <w:sz w:val="24"/>
          <w:szCs w:val="24"/>
        </w:rPr>
        <w:t>- Tổ tiếp dân thực hiện);</w:t>
      </w:r>
      <w:r w:rsidRPr="009B4725">
        <w:rPr>
          <w:rFonts w:ascii="Times New Roman" w:hAnsi="Times New Roman" w:cs="Times New Roman"/>
          <w:color w:val="000000"/>
          <w:sz w:val="24"/>
          <w:szCs w:val="24"/>
        </w:rPr>
        <w:br/>
        <w:t>- CB, GV, NV (biết, thực hiện);</w:t>
      </w:r>
      <w:r w:rsidRPr="009B472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BĐD </w:t>
      </w:r>
      <w:r w:rsidR="00F229B4">
        <w:rPr>
          <w:rFonts w:ascii="Times New Roman" w:hAnsi="Times New Roman" w:cs="Times New Roman"/>
          <w:color w:val="000000"/>
          <w:sz w:val="24"/>
          <w:szCs w:val="24"/>
        </w:rPr>
        <w:t>CM</w:t>
      </w:r>
      <w:r w:rsidRPr="009B4725">
        <w:rPr>
          <w:rFonts w:ascii="Times New Roman" w:hAnsi="Times New Roman" w:cs="Times New Roman"/>
          <w:color w:val="000000"/>
          <w:sz w:val="24"/>
          <w:szCs w:val="24"/>
        </w:rPr>
        <w:t>HS biết, thực hiện);</w:t>
      </w:r>
      <w:r w:rsidRPr="009B4725">
        <w:rPr>
          <w:rFonts w:ascii="Times New Roman" w:hAnsi="Times New Roman" w:cs="Times New Roman"/>
          <w:color w:val="000000"/>
          <w:sz w:val="24"/>
          <w:szCs w:val="24"/>
        </w:rPr>
        <w:br/>
        <w:t>- Lưu KH, VT.</w:t>
      </w:r>
      <w:r w:rsidRPr="009B4725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5E717C" w:rsidRPr="009B4725" w:rsidSect="009B472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25"/>
    <w:rsid w:val="00031F3E"/>
    <w:rsid w:val="00111527"/>
    <w:rsid w:val="00424105"/>
    <w:rsid w:val="00571592"/>
    <w:rsid w:val="005E717C"/>
    <w:rsid w:val="006951C2"/>
    <w:rsid w:val="009B4725"/>
    <w:rsid w:val="00A1736A"/>
    <w:rsid w:val="00B00469"/>
    <w:rsid w:val="00BF54E4"/>
    <w:rsid w:val="00CA2BBF"/>
    <w:rsid w:val="00CC674C"/>
    <w:rsid w:val="00D31212"/>
    <w:rsid w:val="00F229B4"/>
    <w:rsid w:val="00F3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Dang Le Phan Danh</cp:lastModifiedBy>
  <cp:revision>27</cp:revision>
  <dcterms:created xsi:type="dcterms:W3CDTF">2018-12-20T16:14:00Z</dcterms:created>
  <dcterms:modified xsi:type="dcterms:W3CDTF">2021-06-07T23:39:00Z</dcterms:modified>
</cp:coreProperties>
</file>